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C21" w:rsidRPr="0001402E" w:rsidRDefault="00F34C21" w:rsidP="00F34C21">
      <w:pPr>
        <w:pStyle w:val="1"/>
        <w:tabs>
          <w:tab w:val="left" w:pos="708"/>
        </w:tabs>
        <w:jc w:val="right"/>
        <w:rPr>
          <w:b w:val="0"/>
          <w:bCs w:val="0"/>
          <w:sz w:val="25"/>
          <w:szCs w:val="25"/>
        </w:rPr>
      </w:pPr>
      <w:r w:rsidRPr="0001402E">
        <w:rPr>
          <w:b w:val="0"/>
          <w:bCs w:val="0"/>
          <w:iCs/>
          <w:sz w:val="25"/>
          <w:szCs w:val="25"/>
        </w:rPr>
        <w:t>Приложение</w:t>
      </w:r>
      <w:r w:rsidRPr="0001402E">
        <w:rPr>
          <w:b w:val="0"/>
          <w:bCs w:val="0"/>
          <w:sz w:val="25"/>
          <w:szCs w:val="25"/>
        </w:rPr>
        <w:t xml:space="preserve"> </w:t>
      </w:r>
      <w:r w:rsidR="00412336">
        <w:rPr>
          <w:b w:val="0"/>
          <w:bCs w:val="0"/>
          <w:sz w:val="25"/>
          <w:szCs w:val="25"/>
        </w:rPr>
        <w:t xml:space="preserve">№ </w:t>
      </w:r>
      <w:r w:rsidR="00B34C35">
        <w:rPr>
          <w:b w:val="0"/>
          <w:bCs w:val="0"/>
          <w:sz w:val="25"/>
          <w:szCs w:val="25"/>
        </w:rPr>
        <w:t>6</w:t>
      </w:r>
      <w:bookmarkStart w:id="0" w:name="_GoBack"/>
      <w:bookmarkEnd w:id="0"/>
      <w:r w:rsidR="0001402E" w:rsidRPr="0001402E">
        <w:rPr>
          <w:b w:val="0"/>
          <w:bCs w:val="0"/>
          <w:iCs/>
          <w:sz w:val="25"/>
          <w:szCs w:val="25"/>
        </w:rPr>
        <w:t xml:space="preserve"> к Договору</w:t>
      </w:r>
    </w:p>
    <w:p w:rsidR="0001402E" w:rsidRPr="0001402E" w:rsidRDefault="0001402E" w:rsidP="00F34C21">
      <w:pPr>
        <w:jc w:val="center"/>
        <w:rPr>
          <w:b/>
          <w:sz w:val="25"/>
          <w:szCs w:val="25"/>
        </w:rPr>
      </w:pPr>
    </w:p>
    <w:p w:rsidR="00F34C21" w:rsidRPr="0001402E" w:rsidRDefault="00F34C21" w:rsidP="00F34C21">
      <w:pPr>
        <w:jc w:val="center"/>
        <w:rPr>
          <w:b/>
          <w:sz w:val="25"/>
          <w:szCs w:val="25"/>
        </w:rPr>
      </w:pPr>
      <w:r w:rsidRPr="0001402E">
        <w:rPr>
          <w:b/>
          <w:sz w:val="25"/>
          <w:szCs w:val="25"/>
        </w:rPr>
        <w:t>Требования к поручителям и гарантам</w:t>
      </w:r>
    </w:p>
    <w:p w:rsidR="00F34C21" w:rsidRPr="0001402E" w:rsidRDefault="00F34C21" w:rsidP="00F34C21">
      <w:pPr>
        <w:ind w:firstLine="709"/>
        <w:jc w:val="both"/>
        <w:rPr>
          <w:sz w:val="25"/>
          <w:szCs w:val="25"/>
        </w:rPr>
      </w:pPr>
    </w:p>
    <w:p w:rsidR="00F34C21" w:rsidRPr="0001402E" w:rsidRDefault="00F34C21" w:rsidP="0001402E">
      <w:pPr>
        <w:ind w:firstLine="709"/>
        <w:jc w:val="both"/>
        <w:rPr>
          <w:kern w:val="28"/>
          <w:sz w:val="25"/>
          <w:szCs w:val="25"/>
        </w:rPr>
      </w:pPr>
      <w:r w:rsidRPr="0001402E">
        <w:rPr>
          <w:sz w:val="25"/>
          <w:szCs w:val="25"/>
        </w:rPr>
        <w:t xml:space="preserve">1.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(www.standardandpoors.com),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(www.moodys.com) или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Указанные рейтинги должны быть действительными и не должны находиться в состоянии «отозван» или «приостановлен»</w:t>
      </w:r>
      <w:r w:rsidRPr="0001402E">
        <w:rPr>
          <w:kern w:val="28"/>
          <w:sz w:val="25"/>
          <w:szCs w:val="25"/>
        </w:rPr>
        <w:t xml:space="preserve">. </w:t>
      </w:r>
    </w:p>
    <w:p w:rsidR="00F34C21" w:rsidRPr="0001402E" w:rsidRDefault="00F34C21" w:rsidP="00F34C21">
      <w:pPr>
        <w:ind w:firstLine="709"/>
        <w:jc w:val="both"/>
        <w:rPr>
          <w:sz w:val="25"/>
          <w:szCs w:val="25"/>
        </w:rPr>
      </w:pPr>
      <w:r w:rsidRPr="0001402E">
        <w:rPr>
          <w:sz w:val="25"/>
          <w:szCs w:val="25"/>
        </w:rPr>
        <w:t>При налич</w:t>
      </w:r>
      <w:proofErr w:type="gramStart"/>
      <w:r w:rsidRPr="0001402E">
        <w:rPr>
          <w:sz w:val="25"/>
          <w:szCs w:val="25"/>
        </w:rPr>
        <w:t>ии у о</w:t>
      </w:r>
      <w:proofErr w:type="gramEnd"/>
      <w:r w:rsidRPr="0001402E">
        <w:rPr>
          <w:sz w:val="25"/>
          <w:szCs w:val="25"/>
        </w:rPr>
        <w:t xml:space="preserve">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F34C21" w:rsidRPr="0001402E" w:rsidRDefault="00F34C21" w:rsidP="00F34C21">
      <w:pPr>
        <w:pStyle w:val="1"/>
        <w:ind w:firstLine="708"/>
        <w:jc w:val="both"/>
        <w:rPr>
          <w:b w:val="0"/>
          <w:sz w:val="25"/>
          <w:szCs w:val="25"/>
        </w:rPr>
      </w:pPr>
      <w:r w:rsidRPr="0001402E">
        <w:rPr>
          <w:b w:val="0"/>
          <w:sz w:val="25"/>
          <w:szCs w:val="25"/>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34C21" w:rsidRPr="0001402E" w:rsidRDefault="00F34C21" w:rsidP="00F34C21">
      <w:pPr>
        <w:ind w:firstLine="708"/>
        <w:jc w:val="both"/>
        <w:rPr>
          <w:sz w:val="25"/>
          <w:szCs w:val="25"/>
        </w:rPr>
      </w:pPr>
      <w:r w:rsidRPr="0001402E">
        <w:rPr>
          <w:sz w:val="25"/>
          <w:szCs w:val="25"/>
        </w:rPr>
        <w:t>Срок действия поручительства должен превышать срок основного обязательства, в обеспечение которого оно выдается, не менее чем на 60 (шестьдесят) дней.</w:t>
      </w:r>
    </w:p>
    <w:p w:rsidR="007B3609" w:rsidRDefault="0001402E" w:rsidP="00F34C21">
      <w:pPr>
        <w:pStyle w:val="a4"/>
        <w:tabs>
          <w:tab w:val="left" w:pos="1134"/>
        </w:tabs>
        <w:ind w:left="0" w:firstLine="709"/>
        <w:jc w:val="both"/>
        <w:rPr>
          <w:kern w:val="28"/>
          <w:sz w:val="25"/>
          <w:szCs w:val="25"/>
        </w:rPr>
      </w:pPr>
      <w:r>
        <w:rPr>
          <w:kern w:val="28"/>
          <w:sz w:val="25"/>
          <w:szCs w:val="25"/>
        </w:rPr>
        <w:t xml:space="preserve">2. </w:t>
      </w:r>
      <w:r w:rsidR="007B3609">
        <w:rPr>
          <w:kern w:val="28"/>
          <w:sz w:val="25"/>
          <w:szCs w:val="25"/>
        </w:rPr>
        <w:t>Требования к банкам-резидентам:</w:t>
      </w:r>
    </w:p>
    <w:p w:rsidR="00F34C21" w:rsidRPr="0001402E" w:rsidRDefault="007B3609" w:rsidP="00F34C21">
      <w:pPr>
        <w:pStyle w:val="a4"/>
        <w:tabs>
          <w:tab w:val="left" w:pos="1134"/>
        </w:tabs>
        <w:ind w:left="0" w:firstLine="709"/>
        <w:jc w:val="both"/>
        <w:rPr>
          <w:kern w:val="28"/>
          <w:sz w:val="25"/>
          <w:szCs w:val="25"/>
        </w:rPr>
      </w:pPr>
      <w:r>
        <w:rPr>
          <w:kern w:val="28"/>
          <w:sz w:val="25"/>
          <w:szCs w:val="25"/>
        </w:rPr>
        <w:t>б</w:t>
      </w:r>
      <w:r w:rsidR="00F34C21" w:rsidRPr="0001402E">
        <w:rPr>
          <w:kern w:val="28"/>
          <w:sz w:val="25"/>
          <w:szCs w:val="25"/>
        </w:rPr>
        <w:t>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наличие в системе страхования вкладов (в случае если банковскую гарантию предоставляет российский банк);</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величина собственного капитала на последнюю отчетную дату по публикуемой отчетности больше или равна 3 </w:t>
      </w:r>
      <w:proofErr w:type="gramStart"/>
      <w:r w:rsidRPr="0001402E">
        <w:rPr>
          <w:kern w:val="28"/>
          <w:sz w:val="25"/>
          <w:szCs w:val="25"/>
        </w:rPr>
        <w:t>млрд</w:t>
      </w:r>
      <w:proofErr w:type="gramEnd"/>
      <w:r w:rsidRPr="0001402E">
        <w:rPr>
          <w:kern w:val="28"/>
          <w:sz w:val="25"/>
          <w:szCs w:val="25"/>
        </w:rPr>
        <w:t xml:space="preserve"> рублей или их эквиваленту в иностранной валюте.</w:t>
      </w:r>
    </w:p>
    <w:p w:rsidR="00F34C21" w:rsidRPr="0001402E" w:rsidRDefault="00F34C21" w:rsidP="00F34C21">
      <w:pPr>
        <w:tabs>
          <w:tab w:val="left" w:pos="709"/>
        </w:tabs>
        <w:jc w:val="both"/>
        <w:rPr>
          <w:kern w:val="28"/>
          <w:sz w:val="25"/>
          <w:szCs w:val="25"/>
        </w:rPr>
      </w:pPr>
      <w:r w:rsidRPr="0001402E">
        <w:rPr>
          <w:kern w:val="28"/>
          <w:sz w:val="25"/>
          <w:szCs w:val="25"/>
        </w:rPr>
        <w:tab/>
      </w:r>
      <w:r w:rsidR="007B3609">
        <w:rPr>
          <w:kern w:val="28"/>
          <w:sz w:val="25"/>
          <w:szCs w:val="25"/>
        </w:rPr>
        <w:t>3. Требования к банкам-нерезидентам:</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01402E">
        <w:rPr>
          <w:kern w:val="28"/>
          <w:sz w:val="25"/>
          <w:szCs w:val="25"/>
        </w:rPr>
        <w:t>Standard&amp;Poor’s</w:t>
      </w:r>
      <w:proofErr w:type="spellEnd"/>
      <w:r w:rsidRPr="0001402E">
        <w:rPr>
          <w:kern w:val="28"/>
          <w:sz w:val="25"/>
          <w:szCs w:val="25"/>
        </w:rPr>
        <w:t xml:space="preserve">,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xml:space="preserve">,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 на уровне не ниже «B-» по шкале </w:t>
      </w:r>
      <w:proofErr w:type="spellStart"/>
      <w:r w:rsidRPr="0001402E">
        <w:rPr>
          <w:kern w:val="28"/>
          <w:sz w:val="25"/>
          <w:szCs w:val="25"/>
        </w:rPr>
        <w:t>Standard&amp;Poor’s</w:t>
      </w:r>
      <w:proofErr w:type="spellEnd"/>
      <w:r w:rsidRPr="0001402E">
        <w:rPr>
          <w:kern w:val="28"/>
          <w:sz w:val="25"/>
          <w:szCs w:val="25"/>
        </w:rPr>
        <w:t xml:space="preserve"> и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не ниже «B3» по шкале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Указанные рейтинги должны быть действительными и не могут находиться в состоянии «отозван» или «приостановлен»;</w:t>
      </w:r>
    </w:p>
    <w:p w:rsidR="00F34C21" w:rsidRPr="0001402E" w:rsidRDefault="00F34C21" w:rsidP="00F34C21">
      <w:pPr>
        <w:pStyle w:val="a4"/>
        <w:tabs>
          <w:tab w:val="left" w:pos="1134"/>
        </w:tabs>
        <w:ind w:left="0" w:firstLine="709"/>
        <w:jc w:val="both"/>
        <w:rPr>
          <w:sz w:val="25"/>
          <w:szCs w:val="25"/>
        </w:rPr>
      </w:pPr>
      <w:r w:rsidRPr="0001402E">
        <w:rPr>
          <w:bCs/>
          <w:sz w:val="25"/>
          <w:szCs w:val="25"/>
        </w:rPr>
        <w:t xml:space="preserve">Возможно принятие гарантий от банка-нерезидента, у которого отсутствует рейтинг, </w:t>
      </w:r>
      <w:r w:rsidRPr="0001402E">
        <w:rPr>
          <w:sz w:val="25"/>
          <w:szCs w:val="25"/>
        </w:rPr>
        <w:t xml:space="preserve">присвоенный одним из трех международных рейтинговых агентств </w:t>
      </w:r>
      <w:proofErr w:type="spellStart"/>
      <w:r w:rsidRPr="0001402E">
        <w:rPr>
          <w:sz w:val="25"/>
          <w:szCs w:val="25"/>
        </w:rPr>
        <w:t>Standard&amp;Poor’s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34C21" w:rsidRPr="0001402E" w:rsidRDefault="007B3609" w:rsidP="00F34C21">
      <w:pPr>
        <w:pStyle w:val="a4"/>
        <w:tabs>
          <w:tab w:val="left" w:pos="1134"/>
        </w:tabs>
        <w:ind w:left="0" w:firstLine="709"/>
        <w:jc w:val="both"/>
        <w:rPr>
          <w:kern w:val="28"/>
          <w:sz w:val="25"/>
          <w:szCs w:val="25"/>
        </w:rPr>
      </w:pPr>
      <w:r>
        <w:rPr>
          <w:kern w:val="28"/>
          <w:sz w:val="25"/>
          <w:szCs w:val="25"/>
        </w:rPr>
        <w:t xml:space="preserve">4. </w:t>
      </w:r>
      <w:proofErr w:type="gramStart"/>
      <w:r w:rsidR="00F34C21" w:rsidRPr="0001402E">
        <w:rPr>
          <w:kern w:val="28"/>
          <w:sz w:val="25"/>
          <w:szCs w:val="25"/>
        </w:rPr>
        <w:t>Основанием для отказа в приеме гарантии банка, соответствующего критериям, указанным в п</w:t>
      </w:r>
      <w:r>
        <w:rPr>
          <w:kern w:val="28"/>
          <w:sz w:val="25"/>
          <w:szCs w:val="25"/>
        </w:rPr>
        <w:t>унктах 2, 3</w:t>
      </w:r>
      <w:r w:rsidR="00F34C21" w:rsidRPr="0001402E">
        <w:rPr>
          <w:kern w:val="28"/>
          <w:sz w:val="25"/>
          <w:szCs w:val="25"/>
        </w:rPr>
        <w:t xml:space="preserve">, является  резкое  ухудшение численных </w:t>
      </w:r>
      <w:r w:rsidR="00F34C21" w:rsidRPr="0001402E">
        <w:rPr>
          <w:kern w:val="28"/>
          <w:sz w:val="25"/>
          <w:szCs w:val="25"/>
        </w:rPr>
        <w:lastRenderedPageBreak/>
        <w:t>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w:t>
      </w:r>
      <w:proofErr w:type="gramEnd"/>
      <w:r w:rsidR="00F34C21" w:rsidRPr="0001402E">
        <w:rPr>
          <w:kern w:val="28"/>
          <w:sz w:val="25"/>
          <w:szCs w:val="25"/>
        </w:rPr>
        <w:t xml:space="preserve"> </w:t>
      </w:r>
      <w:proofErr w:type="gramStart"/>
      <w:r w:rsidR="00F34C21" w:rsidRPr="0001402E">
        <w:rPr>
          <w:kern w:val="28"/>
          <w:sz w:val="25"/>
          <w:szCs w:val="25"/>
        </w:rPr>
        <w:t>доступе</w:t>
      </w:r>
      <w:proofErr w:type="gramEnd"/>
      <w:r w:rsidR="00F34C21" w:rsidRPr="0001402E">
        <w:rPr>
          <w:kern w:val="28"/>
          <w:sz w:val="25"/>
          <w:szCs w:val="25"/>
        </w:rPr>
        <w:t xml:space="preserve"> отчетности банка (на сайте </w:t>
      </w:r>
      <w:hyperlink r:id="rId5" w:history="1">
        <w:r w:rsidR="00F34C21" w:rsidRPr="0001402E">
          <w:rPr>
            <w:rStyle w:val="a3"/>
            <w:kern w:val="28"/>
            <w:sz w:val="25"/>
            <w:szCs w:val="25"/>
          </w:rPr>
          <w:t>www.cbr.ru</w:t>
        </w:r>
      </w:hyperlink>
      <w:r w:rsidR="00F34C21" w:rsidRPr="0001402E">
        <w:rPr>
          <w:kern w:val="28"/>
          <w:sz w:val="25"/>
          <w:szCs w:val="25"/>
        </w:rPr>
        <w:t xml:space="preserve"> – для банков-резидентов Российской Федерации). </w:t>
      </w:r>
    </w:p>
    <w:p w:rsidR="00F34C21" w:rsidRPr="0001402E" w:rsidRDefault="007B3609" w:rsidP="00F34C21">
      <w:pPr>
        <w:ind w:firstLine="708"/>
        <w:jc w:val="both"/>
        <w:rPr>
          <w:kern w:val="28"/>
          <w:sz w:val="25"/>
          <w:szCs w:val="25"/>
        </w:rPr>
      </w:pPr>
      <w:r>
        <w:rPr>
          <w:kern w:val="28"/>
          <w:sz w:val="25"/>
          <w:szCs w:val="25"/>
        </w:rPr>
        <w:t xml:space="preserve">5. </w:t>
      </w:r>
      <w:r w:rsidR="00F34C21" w:rsidRPr="0001402E">
        <w:rPr>
          <w:kern w:val="28"/>
          <w:sz w:val="25"/>
          <w:szCs w:val="25"/>
        </w:rPr>
        <w:t>Не принимаются банковские гарантии, выдаваемые некоммерческими кредитными организациями и страховыми организациями.</w:t>
      </w:r>
    </w:p>
    <w:p w:rsidR="00F34C21" w:rsidRPr="0001402E" w:rsidRDefault="00F34C21" w:rsidP="00F34C21">
      <w:pPr>
        <w:ind w:right="-2"/>
        <w:jc w:val="both"/>
        <w:rPr>
          <w:sz w:val="25"/>
          <w:szCs w:val="25"/>
        </w:rPr>
      </w:pPr>
    </w:p>
    <w:p w:rsidR="00725623" w:rsidRPr="0001402E" w:rsidRDefault="00725623">
      <w:pPr>
        <w:rPr>
          <w:sz w:val="25"/>
          <w:szCs w:val="25"/>
        </w:rPr>
      </w:pPr>
    </w:p>
    <w:sectPr w:rsidR="00725623" w:rsidRPr="0001402E" w:rsidSect="0001402E">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C21"/>
    <w:rsid w:val="0001402E"/>
    <w:rsid w:val="00412336"/>
    <w:rsid w:val="00725623"/>
    <w:rsid w:val="007B3609"/>
    <w:rsid w:val="00B34C35"/>
    <w:rsid w:val="00B96E8F"/>
    <w:rsid w:val="00D478BF"/>
    <w:rsid w:val="00F34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49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b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542</Words>
  <Characters>3092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Ольга Александровна</dc:creator>
  <cp:lastModifiedBy>Горбунова Ольга Александровна</cp:lastModifiedBy>
  <cp:revision>5</cp:revision>
  <dcterms:created xsi:type="dcterms:W3CDTF">2014-09-12T06:33:00Z</dcterms:created>
  <dcterms:modified xsi:type="dcterms:W3CDTF">2015-04-14T00:30:00Z</dcterms:modified>
</cp:coreProperties>
</file>